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5A" w:rsidRDefault="0057645A" w:rsidP="005808FD">
      <w:pPr>
        <w:jc w:val="center"/>
        <w:rPr>
          <w:b/>
        </w:rPr>
      </w:pPr>
    </w:p>
    <w:p w:rsidR="0057645A" w:rsidRDefault="0057645A" w:rsidP="005808FD">
      <w:pPr>
        <w:jc w:val="center"/>
        <w:rPr>
          <w:b/>
        </w:rPr>
      </w:pPr>
    </w:p>
    <w:p w:rsidR="005808FD" w:rsidRDefault="005808FD" w:rsidP="005808FD">
      <w:pPr>
        <w:jc w:val="center"/>
        <w:rPr>
          <w:b/>
        </w:rPr>
      </w:pPr>
      <w:r>
        <w:rPr>
          <w:b/>
        </w:rPr>
        <w:t>BASES CONCURS</w:t>
      </w:r>
      <w:r w:rsidR="006C7D7D">
        <w:rPr>
          <w:b/>
        </w:rPr>
        <w:t xml:space="preserve">O </w:t>
      </w:r>
      <w:r>
        <w:rPr>
          <w:b/>
        </w:rPr>
        <w:t xml:space="preserve">SALÓN NACIONAL DE ARTES </w:t>
      </w:r>
      <w:r w:rsidR="00116F6D">
        <w:rPr>
          <w:b/>
        </w:rPr>
        <w:t>PLÁSTICAS</w:t>
      </w:r>
      <w:r w:rsidR="00155E18">
        <w:rPr>
          <w:b/>
        </w:rPr>
        <w:t xml:space="preserve"> “MAGDALENA DÁVALOS”, ABRIL 2019</w:t>
      </w:r>
    </w:p>
    <w:p w:rsidR="005808FD" w:rsidRDefault="005808FD" w:rsidP="005808FD">
      <w:pPr>
        <w:jc w:val="both"/>
        <w:rPr>
          <w:b/>
        </w:rPr>
      </w:pPr>
    </w:p>
    <w:p w:rsidR="005808FD" w:rsidRDefault="005808FD" w:rsidP="005808FD">
      <w:pPr>
        <w:jc w:val="both"/>
      </w:pPr>
      <w:r>
        <w:rPr>
          <w:b/>
        </w:rPr>
        <w:t>ART.  1.- TEMÁTICA.-</w:t>
      </w:r>
      <w:r>
        <w:t xml:space="preserve"> El tema central del concurso será libre.</w:t>
      </w:r>
    </w:p>
    <w:p w:rsidR="001E7E0B" w:rsidRDefault="001E7E0B" w:rsidP="005808FD">
      <w:pPr>
        <w:jc w:val="both"/>
      </w:pPr>
    </w:p>
    <w:p w:rsidR="005808FD" w:rsidRDefault="005808FD" w:rsidP="005808FD">
      <w:pPr>
        <w:jc w:val="both"/>
      </w:pPr>
      <w:r>
        <w:rPr>
          <w:b/>
        </w:rPr>
        <w:t xml:space="preserve">ART. 2.- OBJETIVOS.- </w:t>
      </w:r>
      <w:r>
        <w:t>Los objetivos propuestos para la realización del mencionado certamen son:</w:t>
      </w:r>
    </w:p>
    <w:p w:rsidR="005808FD" w:rsidRDefault="005808FD" w:rsidP="005808FD">
      <w:pPr>
        <w:jc w:val="both"/>
      </w:pPr>
      <w:r>
        <w:t xml:space="preserve"> </w:t>
      </w:r>
      <w:r w:rsidRPr="00C713DE">
        <w:rPr>
          <w:b/>
        </w:rPr>
        <w:t>a.-</w:t>
      </w:r>
      <w:r>
        <w:t xml:space="preserve"> Convocar a un certamen que permita crear espacios de índole cultural e intelectual, en donde los artistas plásticos</w:t>
      </w:r>
      <w:r w:rsidR="00363C54">
        <w:t xml:space="preserve"> a nivel nacional</w:t>
      </w:r>
      <w:r>
        <w:t xml:space="preserve"> puedan plasmar sus habilidades, aptitudes y destrezas a través de su creatividad para exponer ante la opinión pública nacional y optar por un reconocimiento meritorio a su obra.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C713DE">
        <w:rPr>
          <w:b/>
        </w:rPr>
        <w:t>b.-</w:t>
      </w:r>
      <w:r>
        <w:rPr>
          <w:b/>
        </w:rPr>
        <w:t xml:space="preserve"> </w:t>
      </w:r>
      <w:r>
        <w:t xml:space="preserve">Promover la participación masiva de los artistas plásticos </w:t>
      </w:r>
      <w:r w:rsidR="00363C54">
        <w:t xml:space="preserve">a nivel nacional </w:t>
      </w:r>
      <w:r>
        <w:t>en todos los concursos que anualmente organiza el Gobierno</w:t>
      </w:r>
      <w:r w:rsidR="00363C54">
        <w:t xml:space="preserve"> Autónomo Descentralizado</w:t>
      </w:r>
      <w:r>
        <w:t xml:space="preserve"> Municipal del Cantón Riobamba.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C713DE">
        <w:rPr>
          <w:b/>
        </w:rPr>
        <w:t>c.-</w:t>
      </w:r>
      <w:r>
        <w:rPr>
          <w:b/>
        </w:rPr>
        <w:t xml:space="preserve"> </w:t>
      </w:r>
      <w:r>
        <w:t>Fomentar en la colectividad Riobambeña e</w:t>
      </w:r>
      <w:r w:rsidR="00363C54">
        <w:t>l conocimiento de las a</w:t>
      </w:r>
      <w:r>
        <w:t>rtes plásticas a través de la exp</w:t>
      </w:r>
      <w:r w:rsidR="00363C54">
        <w:t>osición de una muestra plástica</w:t>
      </w:r>
      <w:r>
        <w:t xml:space="preserve"> que se pondrá a su consideración al organizar este evento.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C713DE">
        <w:rPr>
          <w:b/>
        </w:rPr>
        <w:t>d.-</w:t>
      </w:r>
      <w:r>
        <w:rPr>
          <w:b/>
        </w:rPr>
        <w:t xml:space="preserve"> </w:t>
      </w:r>
      <w:r w:rsidR="00363C54">
        <w:t>Propender a que</w:t>
      </w:r>
      <w:r>
        <w:t xml:space="preserve"> Riobamba se convierta en</w:t>
      </w:r>
      <w:r w:rsidR="00363C54">
        <w:t xml:space="preserve"> uno de los principales referentes</w:t>
      </w:r>
      <w:r>
        <w:t xml:space="preserve"> culturales del país mediante la organización de este tipo de eventos.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t>ART.- 3.- PARTICIPACIÓN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6C04E3">
        <w:rPr>
          <w:b/>
        </w:rPr>
        <w:t>a.-</w:t>
      </w:r>
      <w:r>
        <w:t xml:space="preserve"> Podrán participar artistas locales, nacionales, o extranjeros residentes en el país por un lapso mínimo de dos (2) años.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6C04E3">
        <w:rPr>
          <w:b/>
        </w:rPr>
        <w:t>b.-</w:t>
      </w:r>
      <w:r>
        <w:t xml:space="preserve"> La temática es libre al igual que su técnica y procedimiento.</w:t>
      </w:r>
    </w:p>
    <w:p w:rsidR="005808FD" w:rsidRDefault="005808FD" w:rsidP="005808FD">
      <w:pPr>
        <w:jc w:val="both"/>
      </w:pPr>
    </w:p>
    <w:p w:rsidR="00AC058F" w:rsidRDefault="005808FD" w:rsidP="00AC058F">
      <w:pPr>
        <w:jc w:val="both"/>
      </w:pPr>
      <w:r w:rsidRPr="006C04E3">
        <w:rPr>
          <w:b/>
        </w:rPr>
        <w:t>c.-</w:t>
      </w:r>
      <w:r>
        <w:t xml:space="preserve"> Los interesados en participar podrán retirar las bases y la ho</w:t>
      </w:r>
      <w:r w:rsidR="00AC058F">
        <w:t>ja de inscripción en la Dirección de Gestión Cultural</w:t>
      </w:r>
      <w:r>
        <w:t xml:space="preserve">, ubicada en las calles Primera Constituyente y Espejo (esquina), o </w:t>
      </w:r>
      <w:r w:rsidR="00AC058F">
        <w:t xml:space="preserve">en el sitio  web de la Municipalidad de Riobamba (www.gadmriobamba.gob.ec), o solicitarlas en la siguiente dirección de correo electrónico </w:t>
      </w:r>
      <w:hyperlink r:id="rId7" w:history="1">
        <w:r w:rsidR="00AC058F" w:rsidRPr="00046578">
          <w:rPr>
            <w:rStyle w:val="Hipervnculo"/>
          </w:rPr>
          <w:t>cultura@gadmriobamba.gob.ec</w:t>
        </w:r>
      </w:hyperlink>
      <w:r w:rsidR="00AC058F">
        <w:t>, a partir</w:t>
      </w:r>
      <w:r>
        <w:t xml:space="preserve"> </w:t>
      </w:r>
      <w:r w:rsidR="00155E18">
        <w:t>del 14</w:t>
      </w:r>
      <w:r w:rsidR="00384F1E">
        <w:t xml:space="preserve"> de febrero</w:t>
      </w:r>
      <w:r w:rsidR="00485E72">
        <w:t xml:space="preserve"> del añ</w:t>
      </w:r>
      <w:r w:rsidR="00AC058F">
        <w:t>o</w:t>
      </w:r>
      <w:r w:rsidR="00155E18">
        <w:t xml:space="preserve"> 2019</w:t>
      </w:r>
      <w:r w:rsidR="00AC058F">
        <w:t>.</w:t>
      </w:r>
    </w:p>
    <w:p w:rsidR="00AC058F" w:rsidRDefault="00AC058F" w:rsidP="00AC058F">
      <w:pPr>
        <w:jc w:val="both"/>
      </w:pPr>
      <w:r>
        <w:t>Su participación implica la tácita aceptación de las presentes bases.</w:t>
      </w:r>
    </w:p>
    <w:p w:rsidR="00AC058F" w:rsidRDefault="00AC058F" w:rsidP="005808FD">
      <w:pPr>
        <w:jc w:val="both"/>
      </w:pPr>
    </w:p>
    <w:p w:rsidR="005808FD" w:rsidRDefault="005808FD" w:rsidP="005808FD">
      <w:pPr>
        <w:jc w:val="both"/>
      </w:pPr>
    </w:p>
    <w:p w:rsidR="0057645A" w:rsidRDefault="0057645A" w:rsidP="005808FD">
      <w:pPr>
        <w:jc w:val="both"/>
      </w:pPr>
    </w:p>
    <w:p w:rsidR="0057645A" w:rsidRDefault="0057645A" w:rsidP="005808FD">
      <w:pPr>
        <w:jc w:val="both"/>
      </w:pPr>
    </w:p>
    <w:p w:rsidR="0057645A" w:rsidRDefault="0057645A" w:rsidP="005808FD">
      <w:pPr>
        <w:jc w:val="both"/>
      </w:pPr>
    </w:p>
    <w:p w:rsidR="005808FD" w:rsidRDefault="005808FD" w:rsidP="005808FD">
      <w:pPr>
        <w:jc w:val="both"/>
      </w:pPr>
      <w:r>
        <w:rPr>
          <w:b/>
        </w:rPr>
        <w:t>ART. 4.- PRESENTACIÓN</w:t>
      </w:r>
    </w:p>
    <w:p w:rsidR="005808FD" w:rsidRPr="0057645A" w:rsidRDefault="005808FD" w:rsidP="005808FD">
      <w:pPr>
        <w:jc w:val="both"/>
        <w:rPr>
          <w:lang w:val="es-EC"/>
        </w:rPr>
      </w:pPr>
    </w:p>
    <w:p w:rsidR="005808FD" w:rsidRDefault="005808FD" w:rsidP="005808FD">
      <w:pPr>
        <w:jc w:val="both"/>
      </w:pPr>
      <w:r w:rsidRPr="006C04E3">
        <w:rPr>
          <w:b/>
        </w:rPr>
        <w:t>a.-</w:t>
      </w:r>
      <w:r>
        <w:t xml:space="preserve"> Cada autor podrá participar </w:t>
      </w:r>
      <w:r w:rsidR="00A3028F">
        <w:t xml:space="preserve">hasta </w:t>
      </w:r>
      <w:r>
        <w:t>con dos obras.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6C04E3">
        <w:rPr>
          <w:b/>
        </w:rPr>
        <w:t>b.-</w:t>
      </w:r>
      <w:r w:rsidR="000C5DC0">
        <w:t xml:space="preserve"> Las obras pictóricas</w:t>
      </w:r>
      <w:r>
        <w:t xml:space="preserve"> deberán medir doscientos centímetros (200</w:t>
      </w:r>
      <w:r w:rsidR="000C5DC0">
        <w:t xml:space="preserve"> </w:t>
      </w:r>
      <w:r>
        <w:t>cm.) en cualquiera de sus lados como medida máxima, incluyendo el marco, y como medida mínima (</w:t>
      </w:r>
      <w:r w:rsidR="000C5DC0">
        <w:t>7</w:t>
      </w:r>
      <w:r>
        <w:t>0 cm.) en cualquiera de sus lados, incluyendo el marco.</w:t>
      </w:r>
    </w:p>
    <w:p w:rsidR="000C5DC0" w:rsidRDefault="00E95A53" w:rsidP="00E95A53">
      <w:pPr>
        <w:spacing w:before="240"/>
        <w:jc w:val="both"/>
      </w:pPr>
      <w:r w:rsidRPr="000C5DC0">
        <w:rPr>
          <w:b/>
        </w:rPr>
        <w:t>c.</w:t>
      </w:r>
      <w:r w:rsidRPr="00E95A53">
        <w:rPr>
          <w:b/>
        </w:rPr>
        <w:t>-</w:t>
      </w:r>
      <w:r>
        <w:t xml:space="preserve"> </w:t>
      </w:r>
      <w:r w:rsidRPr="004F629C">
        <w:t xml:space="preserve">Para obras </w:t>
      </w:r>
      <w:r w:rsidR="000C5DC0">
        <w:t>de escultura se ofrecerá un espacio no mayor a un metro cuadrado.</w:t>
      </w:r>
    </w:p>
    <w:p w:rsidR="005808FD" w:rsidRDefault="000C5DC0" w:rsidP="000C5DC0">
      <w:pPr>
        <w:spacing w:before="240"/>
        <w:jc w:val="both"/>
      </w:pPr>
      <w:r>
        <w:t xml:space="preserve">d.- Para las </w:t>
      </w:r>
      <w:r w:rsidR="00E95A53">
        <w:t>instalaciones se facilitará una superfic</w:t>
      </w:r>
      <w:r>
        <w:t>ie no m</w:t>
      </w:r>
      <w:r w:rsidR="00C307BC">
        <w:t>ayor a dos veinti</w:t>
      </w:r>
      <w:r>
        <w:t>cinco metros cuadrados, que implica 1.5x1.5</w:t>
      </w:r>
      <w:r w:rsidR="00E95A53">
        <w:t xml:space="preserve">. </w:t>
      </w:r>
    </w:p>
    <w:p w:rsidR="00AB1123" w:rsidRDefault="000C5DC0" w:rsidP="00E95A53">
      <w:pPr>
        <w:spacing w:before="240"/>
        <w:jc w:val="both"/>
      </w:pPr>
      <w:r>
        <w:rPr>
          <w:b/>
        </w:rPr>
        <w:t>e</w:t>
      </w:r>
      <w:r w:rsidR="00E95A53" w:rsidRPr="00E95A53">
        <w:t xml:space="preserve"> </w:t>
      </w:r>
      <w:r w:rsidR="00E95A53">
        <w:t>Las obras pictóricas deberán presentarse en bastidor o enmarcadas y listas para ser expuestas.</w:t>
      </w:r>
    </w:p>
    <w:p w:rsidR="00461815" w:rsidRDefault="00461815" w:rsidP="00E95A53">
      <w:pPr>
        <w:spacing w:before="240"/>
        <w:jc w:val="both"/>
      </w:pPr>
    </w:p>
    <w:p w:rsidR="00485E72" w:rsidRDefault="000C5DC0" w:rsidP="00485E72">
      <w:pPr>
        <w:jc w:val="both"/>
      </w:pPr>
      <w:r>
        <w:rPr>
          <w:b/>
        </w:rPr>
        <w:t>f</w:t>
      </w:r>
      <w:r w:rsidR="005808FD" w:rsidRPr="006C04E3">
        <w:rPr>
          <w:b/>
        </w:rPr>
        <w:t>.-</w:t>
      </w:r>
      <w:r w:rsidR="005808FD">
        <w:t xml:space="preserve"> Las obras </w:t>
      </w:r>
      <w:r w:rsidR="005808FD" w:rsidRPr="002B5CDC">
        <w:rPr>
          <w:u w:val="single"/>
        </w:rPr>
        <w:t>no deberán llevar vidrio</w:t>
      </w:r>
      <w:r w:rsidR="005808FD">
        <w:t xml:space="preserve"> y debe tenerse en cuenta su traslado y montaje, ya que no serán admitidas aquellas que no estén debidamente acondicionadas para su exhibición, así como las realizadas con materiales que puedan alterarse</w:t>
      </w:r>
      <w:r>
        <w:t xml:space="preserve"> durante el periodo de juzgamiento</w:t>
      </w:r>
      <w:r w:rsidR="005808FD">
        <w:t>, exhibición o conservación.</w:t>
      </w:r>
      <w:r w:rsidR="00485E72">
        <w:t xml:space="preserve"> Las acuarelas, por excepción, deberán protegerse con vidrio. </w:t>
      </w:r>
    </w:p>
    <w:p w:rsidR="005808FD" w:rsidRDefault="005808FD" w:rsidP="005808FD">
      <w:pPr>
        <w:jc w:val="both"/>
      </w:pPr>
    </w:p>
    <w:p w:rsidR="005808FD" w:rsidRDefault="000C5DC0" w:rsidP="005808FD">
      <w:pPr>
        <w:jc w:val="both"/>
      </w:pPr>
      <w:r>
        <w:rPr>
          <w:b/>
        </w:rPr>
        <w:t>g</w:t>
      </w:r>
      <w:r w:rsidR="005808FD" w:rsidRPr="006C04E3">
        <w:rPr>
          <w:b/>
        </w:rPr>
        <w:t>.-</w:t>
      </w:r>
      <w:r w:rsidR="005808FD">
        <w:t xml:space="preserve"> Se admitirán dípticos y trípticos, siempre que las partes que lo integren mantengan estrecha relación, unidad de tema y del procedimiento, no siendo simplemente varias obras de distinto carácter reunidas en un solo cuerpo y que además se ajusten en su medida y en su conjunto a lo dispuesto</w:t>
      </w:r>
      <w:r>
        <w:t xml:space="preserve"> en el literal b) de este artículo</w:t>
      </w:r>
      <w:r w:rsidR="005808FD">
        <w:t>.</w:t>
      </w:r>
    </w:p>
    <w:p w:rsidR="00E95A53" w:rsidRDefault="000C5DC0" w:rsidP="000C5DC0">
      <w:pPr>
        <w:spacing w:before="240"/>
        <w:jc w:val="both"/>
      </w:pPr>
      <w:r>
        <w:rPr>
          <w:b/>
        </w:rPr>
        <w:t>h</w:t>
      </w:r>
      <w:r w:rsidR="00485E72" w:rsidRPr="00485E72">
        <w:rPr>
          <w:b/>
        </w:rPr>
        <w:t xml:space="preserve">.- </w:t>
      </w:r>
      <w:r w:rsidR="00485E72">
        <w:t>Los/as autores/as deberán adjuntar un sobre cerrado pegado al reverso de la o</w:t>
      </w:r>
      <w:r w:rsidR="00615771">
        <w:t xml:space="preserve">bra, el que deberá contener: datos del autor, fotos copias de su cédula de identidad o pasaporte, fotografía reciente del autor (a), síntesis de su currículo vitae. </w:t>
      </w:r>
      <w:r w:rsidR="00485E72">
        <w:t xml:space="preserve">Las obras </w:t>
      </w:r>
      <w:r w:rsidR="00615771">
        <w:t>únicamente</w:t>
      </w:r>
      <w:r w:rsidR="00485E72">
        <w:t xml:space="preserve"> deben estar firmadas</w:t>
      </w:r>
      <w:r w:rsidR="00615771">
        <w:t xml:space="preserve"> su autoría</w:t>
      </w:r>
      <w:r w:rsidR="00485E72">
        <w:t xml:space="preserve"> al reverso</w:t>
      </w:r>
      <w:r w:rsidR="00615771">
        <w:t>, lo que implica que no se admitirán obras firmadas en la parte frontal</w:t>
      </w:r>
      <w:r w:rsidR="00485E72">
        <w:t>.</w:t>
      </w:r>
      <w:r w:rsidR="00615771">
        <w:t xml:space="preserve"> Al momento de inscripción se deberá llenar los formularios correspondientes.</w:t>
      </w:r>
      <w:r w:rsidR="00485E72">
        <w:t xml:space="preserve"> </w:t>
      </w:r>
    </w:p>
    <w:p w:rsidR="00485E72" w:rsidRDefault="00485E72" w:rsidP="005808FD">
      <w:pPr>
        <w:jc w:val="both"/>
      </w:pPr>
    </w:p>
    <w:p w:rsidR="008F26D4" w:rsidRPr="00430F97" w:rsidRDefault="008F26D4" w:rsidP="008F26D4">
      <w:pPr>
        <w:pStyle w:val="Prrafodelista"/>
        <w:ind w:left="0"/>
        <w:jc w:val="both"/>
      </w:pPr>
      <w:r w:rsidRPr="00D02D85">
        <w:rPr>
          <w:b/>
        </w:rPr>
        <w:t>i.-</w:t>
      </w:r>
      <w:r>
        <w:t xml:space="preserve"> </w:t>
      </w:r>
      <w:r w:rsidRPr="00430F97">
        <w:t>Deberán entregar la Declaración Juramentada en la que se certifique que los tr</w:t>
      </w:r>
      <w:r>
        <w:t xml:space="preserve">abajos u obras </w:t>
      </w:r>
      <w:r w:rsidRPr="00430F97">
        <w:t>no hayan sido presentados en otros concursos o certámenes similares.</w:t>
      </w:r>
    </w:p>
    <w:p w:rsidR="008F26D4" w:rsidRDefault="008F26D4" w:rsidP="005808FD">
      <w:pPr>
        <w:jc w:val="both"/>
      </w:pPr>
    </w:p>
    <w:p w:rsidR="005808FD" w:rsidRDefault="005808FD" w:rsidP="005808FD">
      <w:pPr>
        <w:jc w:val="both"/>
      </w:pPr>
    </w:p>
    <w:p w:rsidR="008F26D4" w:rsidRDefault="008F26D4" w:rsidP="005808FD">
      <w:pPr>
        <w:jc w:val="both"/>
      </w:pPr>
    </w:p>
    <w:p w:rsidR="008F26D4" w:rsidRDefault="008F26D4" w:rsidP="005808FD">
      <w:pPr>
        <w:jc w:val="both"/>
      </w:pPr>
    </w:p>
    <w:p w:rsidR="008F26D4" w:rsidRDefault="008F26D4" w:rsidP="005808FD">
      <w:pPr>
        <w:jc w:val="both"/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t>ART. 5.- RESTRICCIONES</w:t>
      </w:r>
    </w:p>
    <w:p w:rsidR="005808FD" w:rsidRDefault="005808FD" w:rsidP="005808FD">
      <w:pPr>
        <w:jc w:val="both"/>
        <w:rPr>
          <w:b/>
        </w:rPr>
      </w:pPr>
    </w:p>
    <w:p w:rsidR="005808FD" w:rsidRDefault="005808FD" w:rsidP="005808FD">
      <w:pPr>
        <w:jc w:val="both"/>
      </w:pPr>
      <w:r>
        <w:t>No serán admitidas las siguientes obras:</w:t>
      </w:r>
    </w:p>
    <w:p w:rsidR="00C51D19" w:rsidRDefault="00C51D19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a.-</w:t>
      </w:r>
      <w:r>
        <w:t xml:space="preserve"> Las que no cumplan con los requisitos específicos exigidos en el literal b) del </w:t>
      </w:r>
    </w:p>
    <w:p w:rsidR="005808FD" w:rsidRDefault="005808FD" w:rsidP="005808FD">
      <w:pPr>
        <w:jc w:val="both"/>
      </w:pPr>
      <w:r>
        <w:t xml:space="preserve">Art. 4. 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b.-</w:t>
      </w:r>
      <w:r>
        <w:t xml:space="preserve"> Las que tengan pintura u otros materiales frescos.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c.-</w:t>
      </w:r>
      <w:r>
        <w:t xml:space="preserve"> Las obras que sean producto de plagio.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d.-</w:t>
      </w:r>
      <w:r>
        <w:t xml:space="preserve"> Los </w:t>
      </w:r>
      <w:r w:rsidR="00C51D19">
        <w:t xml:space="preserve">obras de </w:t>
      </w:r>
      <w:r>
        <w:t>artistas fallecidos presentados por terceros.</w:t>
      </w:r>
    </w:p>
    <w:p w:rsidR="005808FD" w:rsidRDefault="005808FD" w:rsidP="005808FD">
      <w:pPr>
        <w:jc w:val="both"/>
      </w:pPr>
      <w:r>
        <w:t xml:space="preserve"> </w:t>
      </w:r>
    </w:p>
    <w:p w:rsidR="005808FD" w:rsidRDefault="005808FD" w:rsidP="005808FD">
      <w:pPr>
        <w:jc w:val="both"/>
      </w:pPr>
      <w:r w:rsidRPr="005F12E1">
        <w:rPr>
          <w:b/>
        </w:rPr>
        <w:t>e.-</w:t>
      </w:r>
      <w:r>
        <w:t xml:space="preserve"> Las creadas por más de un autor.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f.-</w:t>
      </w:r>
      <w:r w:rsidR="00615771">
        <w:t xml:space="preserve"> Las que hayan sido premiadas,</w:t>
      </w:r>
      <w:r>
        <w:t xml:space="preserve"> seleccionadas </w:t>
      </w:r>
      <w:r w:rsidR="00615771">
        <w:t xml:space="preserve">o que hayan participado </w:t>
      </w:r>
      <w:r>
        <w:t>en salones nacionales, provinciales, regionales, municipales o cualquier otro de índole competitivo.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461815">
        <w:rPr>
          <w:b/>
        </w:rPr>
        <w:t>g.-</w:t>
      </w:r>
      <w:r w:rsidRPr="00461815">
        <w:t xml:space="preserve"> Las que tengan más de (2) años de antigüedad.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h.-</w:t>
      </w:r>
      <w:r>
        <w:t xml:space="preserve"> Los arti</w:t>
      </w:r>
      <w:r w:rsidR="00116F6D">
        <w:t>s</w:t>
      </w:r>
      <w:r>
        <w:t>tas con menos de (2) años de residencia en el país.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i.-</w:t>
      </w:r>
      <w:r>
        <w:t xml:space="preserve"> Las que lleguen fuera del término </w:t>
      </w:r>
      <w:r w:rsidR="00DB68E6">
        <w:t xml:space="preserve">de inscripción </w:t>
      </w:r>
      <w:r>
        <w:t>previsto.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j.-</w:t>
      </w:r>
      <w:r>
        <w:t xml:space="preserve"> Las que estén deterioradas.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k.-</w:t>
      </w:r>
      <w:r>
        <w:t xml:space="preserve"> Las que al reverso de la obra pict</w:t>
      </w:r>
      <w:r w:rsidR="00DB68E6">
        <w:t>órica no esté adherido el sobre</w:t>
      </w:r>
      <w:r>
        <w:t xml:space="preserve"> </w:t>
      </w:r>
      <w:r w:rsidR="00DB68E6">
        <w:t>que en su interior contenga los</w:t>
      </w:r>
      <w:r>
        <w:t xml:space="preserve"> datos personales y los de la obra.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l.-</w:t>
      </w:r>
      <w:r>
        <w:t xml:space="preserve"> Las presentadas por integrantes del jurado o familiares de estos, dentro del segundo grado de consanguinidad y cuarto de afinidad.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ll.-</w:t>
      </w:r>
      <w:r>
        <w:t xml:space="preserve"> Las q</w:t>
      </w:r>
      <w:r w:rsidR="00DB68E6">
        <w:t>ue contengan elementos que estén inventariados en el patrimonio</w:t>
      </w:r>
      <w:r>
        <w:t xml:space="preserve"> nacional.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5F12E1">
        <w:rPr>
          <w:b/>
        </w:rPr>
        <w:t>m.-</w:t>
      </w:r>
      <w:r>
        <w:t xml:space="preserve"> En el caso que con posterioridad a la e</w:t>
      </w:r>
      <w:r w:rsidR="00425640">
        <w:t>ntrega de algún premio</w:t>
      </w:r>
      <w:r>
        <w:t xml:space="preserve"> se comprobará lo expuesto anter</w:t>
      </w:r>
      <w:r w:rsidR="00425640">
        <w:t xml:space="preserve">iormente, dicho premio </w:t>
      </w:r>
      <w:r w:rsidR="00C51D19">
        <w:t>quedará sin efecto,</w:t>
      </w:r>
      <w:r w:rsidR="00DB68E6">
        <w:t xml:space="preserve"> para lo cual</w:t>
      </w:r>
      <w:r w:rsidR="00C51D19">
        <w:t xml:space="preserve"> la Dirección de Gestión Cultural</w:t>
      </w:r>
      <w:r w:rsidR="00DB68E6">
        <w:t xml:space="preserve"> y Sindicatura</w:t>
      </w:r>
      <w:r>
        <w:t xml:space="preserve"> </w:t>
      </w:r>
      <w:r w:rsidR="00E40977">
        <w:t xml:space="preserve">Municipal </w:t>
      </w:r>
      <w:r>
        <w:t>iniciará las acciones legales correspondientes para</w:t>
      </w:r>
      <w:r w:rsidR="00425640">
        <w:t xml:space="preserve"> recuperar los valores</w:t>
      </w:r>
      <w:r>
        <w:t xml:space="preserve"> entregados.</w:t>
      </w:r>
    </w:p>
    <w:p w:rsidR="005808FD" w:rsidRDefault="005808FD" w:rsidP="005808FD">
      <w:pPr>
        <w:jc w:val="both"/>
      </w:pPr>
    </w:p>
    <w:p w:rsidR="00E337A9" w:rsidRDefault="00E337A9" w:rsidP="005808FD">
      <w:pPr>
        <w:jc w:val="both"/>
        <w:rPr>
          <w:b/>
        </w:rPr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lastRenderedPageBreak/>
        <w:t>ART. 6.- RECEPCIÓN</w:t>
      </w:r>
    </w:p>
    <w:p w:rsidR="001E7E0B" w:rsidRDefault="001E7E0B" w:rsidP="005247CF">
      <w:pPr>
        <w:jc w:val="both"/>
      </w:pPr>
    </w:p>
    <w:p w:rsidR="00485E72" w:rsidRDefault="00425640" w:rsidP="005247CF">
      <w:pPr>
        <w:jc w:val="both"/>
      </w:pPr>
      <w:r>
        <w:rPr>
          <w:b/>
        </w:rPr>
        <w:t>a</w:t>
      </w:r>
      <w:r w:rsidR="005247CF" w:rsidRPr="005247CF">
        <w:rPr>
          <w:b/>
        </w:rPr>
        <w:t>.-</w:t>
      </w:r>
      <w:r w:rsidR="005247CF">
        <w:t xml:space="preserve"> </w:t>
      </w:r>
      <w:r>
        <w:t>Las obras se receptarán</w:t>
      </w:r>
      <w:r w:rsidR="00155E18">
        <w:t xml:space="preserve"> del 1</w:t>
      </w:r>
      <w:r w:rsidR="00485E72">
        <w:t xml:space="preserve"> al </w:t>
      </w:r>
      <w:r w:rsidR="00155E18">
        <w:t>6</w:t>
      </w:r>
      <w:r w:rsidR="00E47DA9">
        <w:t xml:space="preserve"> de abril</w:t>
      </w:r>
      <w:r w:rsidR="00155E18">
        <w:t xml:space="preserve"> de 2019</w:t>
      </w:r>
      <w:r w:rsidR="00485E72" w:rsidRPr="00F06432">
        <w:t xml:space="preserve"> en la Direcc</w:t>
      </w:r>
      <w:r w:rsidR="00485E72">
        <w:t>ión de Gestión Cultural</w:t>
      </w:r>
      <w:r w:rsidR="00485E72" w:rsidRPr="00F06432">
        <w:t xml:space="preserve">, Deportes y Recreación, ubicada en la calle Primera Constituyente y Espejo (esquina) en horario de 08h00 a 12h30 y </w:t>
      </w:r>
      <w:r>
        <w:t>14h30 a 18h00 de lunes a viernes</w:t>
      </w:r>
      <w:r w:rsidR="002720B1">
        <w:t>, sábado de 09h00 a 16h00.</w:t>
      </w:r>
    </w:p>
    <w:p w:rsidR="001E7E0B" w:rsidRDefault="001E7E0B" w:rsidP="005247CF">
      <w:pPr>
        <w:jc w:val="both"/>
      </w:pPr>
    </w:p>
    <w:p w:rsidR="00485E72" w:rsidRDefault="00425640" w:rsidP="005247CF">
      <w:pPr>
        <w:jc w:val="both"/>
      </w:pPr>
      <w:r>
        <w:rPr>
          <w:b/>
        </w:rPr>
        <w:t>b</w:t>
      </w:r>
      <w:r w:rsidR="005247CF" w:rsidRPr="005247CF">
        <w:rPr>
          <w:b/>
        </w:rPr>
        <w:t>.-</w:t>
      </w:r>
      <w:r w:rsidR="005247CF">
        <w:t xml:space="preserve"> </w:t>
      </w:r>
      <w:r w:rsidR="00485E72" w:rsidRPr="00F06432">
        <w:t xml:space="preserve">La </w:t>
      </w:r>
      <w:r w:rsidR="00BF7B24">
        <w:t>exp</w:t>
      </w:r>
      <w:r w:rsidR="00807FED">
        <w:t>os</w:t>
      </w:r>
      <w:r w:rsidR="008753AE">
        <w:t>ici</w:t>
      </w:r>
      <w:r w:rsidR="00155E18">
        <w:t>ón se inaugurará el miércoles 17</w:t>
      </w:r>
      <w:r w:rsidR="00BF7B24">
        <w:t xml:space="preserve"> de abril</w:t>
      </w:r>
      <w:r w:rsidR="00155E18">
        <w:t xml:space="preserve"> de 2019</w:t>
      </w:r>
      <w:r w:rsidR="00485E72" w:rsidRPr="00F06432">
        <w:t xml:space="preserve"> en un acto solemne en el que se darán a conocer los premios y las menciones que tienen el carácter de inapelables.</w:t>
      </w:r>
      <w:r w:rsidR="00485E72">
        <w:t xml:space="preserve"> </w:t>
      </w:r>
    </w:p>
    <w:p w:rsidR="00641E7D" w:rsidRDefault="00641E7D" w:rsidP="005247CF">
      <w:pPr>
        <w:jc w:val="both"/>
      </w:pPr>
    </w:p>
    <w:p w:rsidR="00641E7D" w:rsidRDefault="00641E7D" w:rsidP="005247CF">
      <w:pPr>
        <w:jc w:val="both"/>
      </w:pPr>
      <w:r w:rsidRPr="00982A3A">
        <w:rPr>
          <w:b/>
        </w:rPr>
        <w:t>c.-</w:t>
      </w:r>
      <w:r>
        <w:t xml:space="preserve"> Cuando los artistas excepcionalmente deseen participar enviando por transporte puerta a puerta o por correo, deberán adjuntar en el envío la documentación correspondiente de respaldo, la misma que será verificada y admitida de ser el caso por un funcionario de la Dirección de Gestión Cultural, Deportes y Recreación. Para el efecto el autor o autora deberá con anticipación del caso requerir la información correspondiente a través del correo (www.gadmriobamba.gob.ec), o solicitarlas en la siguiente dirección de correo electrónico </w:t>
      </w:r>
      <w:hyperlink r:id="rId8" w:history="1">
        <w:r w:rsidRPr="00046578">
          <w:rPr>
            <w:rStyle w:val="Hipervnculo"/>
          </w:rPr>
          <w:t>cultura@gadmriobamba.gob.ec</w:t>
        </w:r>
      </w:hyperlink>
    </w:p>
    <w:p w:rsidR="001E7E0B" w:rsidRDefault="001E7E0B" w:rsidP="005247CF">
      <w:pPr>
        <w:jc w:val="both"/>
      </w:pPr>
    </w:p>
    <w:p w:rsidR="00485E72" w:rsidRDefault="00641E7D" w:rsidP="005247CF">
      <w:pPr>
        <w:jc w:val="both"/>
      </w:pPr>
      <w:r>
        <w:rPr>
          <w:b/>
        </w:rPr>
        <w:t>d</w:t>
      </w:r>
      <w:r w:rsidR="005247CF" w:rsidRPr="005247CF">
        <w:rPr>
          <w:b/>
        </w:rPr>
        <w:t>.-</w:t>
      </w:r>
      <w:r w:rsidR="005247CF">
        <w:t xml:space="preserve"> </w:t>
      </w:r>
      <w:r w:rsidR="00A42E82">
        <w:t>A la firma de l</w:t>
      </w:r>
      <w:r w:rsidR="00485E72">
        <w:t xml:space="preserve">a hoja de inscripción, </w:t>
      </w:r>
      <w:r w:rsidR="00A42E82">
        <w:t>el autor (a) formaliza la tácita aceptaci</w:t>
      </w:r>
      <w:r w:rsidR="008A5B04">
        <w:t>ón de las presentes</w:t>
      </w:r>
      <w:r w:rsidR="00A42E82">
        <w:t xml:space="preserve"> b</w:t>
      </w:r>
      <w:r w:rsidR="00485E72">
        <w:t>ases</w:t>
      </w:r>
      <w:r w:rsidR="00A42E82">
        <w:t xml:space="preserve"> del concurso</w:t>
      </w:r>
      <w:r w:rsidR="00485E72">
        <w:t xml:space="preserve">. </w:t>
      </w:r>
    </w:p>
    <w:p w:rsidR="001E7E0B" w:rsidRDefault="001E7E0B" w:rsidP="005247CF">
      <w:pPr>
        <w:jc w:val="both"/>
      </w:pPr>
    </w:p>
    <w:p w:rsidR="00485E72" w:rsidRDefault="00641E7D" w:rsidP="005247CF">
      <w:pPr>
        <w:jc w:val="both"/>
      </w:pPr>
      <w:r>
        <w:rPr>
          <w:b/>
        </w:rPr>
        <w:t>e</w:t>
      </w:r>
      <w:r w:rsidR="005247CF" w:rsidRPr="005247CF">
        <w:rPr>
          <w:b/>
        </w:rPr>
        <w:t>.-</w:t>
      </w:r>
      <w:r w:rsidR="005247CF">
        <w:t xml:space="preserve"> </w:t>
      </w:r>
      <w:r w:rsidR="00485E72">
        <w:t xml:space="preserve">Las obras enviadas por transporte serán por cuenta y riesgo exclusivo de los participantes. </w:t>
      </w:r>
    </w:p>
    <w:p w:rsidR="001E7E0B" w:rsidRDefault="001E7E0B" w:rsidP="005247CF">
      <w:pPr>
        <w:jc w:val="both"/>
      </w:pPr>
    </w:p>
    <w:p w:rsidR="00485E72" w:rsidRDefault="008A5B04" w:rsidP="005247CF">
      <w:pPr>
        <w:jc w:val="both"/>
      </w:pPr>
      <w:r>
        <w:rPr>
          <w:b/>
        </w:rPr>
        <w:t>f</w:t>
      </w:r>
      <w:r w:rsidR="00641E7D">
        <w:rPr>
          <w:b/>
        </w:rPr>
        <w:t>.</w:t>
      </w:r>
      <w:r w:rsidR="005247CF" w:rsidRPr="005247CF">
        <w:rPr>
          <w:b/>
        </w:rPr>
        <w:t>-</w:t>
      </w:r>
      <w:r w:rsidR="005247CF">
        <w:t xml:space="preserve"> </w:t>
      </w:r>
      <w:r w:rsidR="00485E72">
        <w:t xml:space="preserve">La Dirección de Gestión Cultural, Deportes y Recreación de la ciudad velará por el cuidado y la buena conservación de las obras, pero de ningún modo será responsable por su destrucción, deterioro, extravío, robo, incendio, daños </w:t>
      </w:r>
      <w:r w:rsidR="005C6525">
        <w:t xml:space="preserve">vandálicos </w:t>
      </w:r>
      <w:r w:rsidR="00485E72">
        <w:t>ocasionados por te</w:t>
      </w:r>
      <w:r w:rsidR="005C6525">
        <w:t>rceros durante su manipulación, trasporte y exposición.</w:t>
      </w:r>
    </w:p>
    <w:p w:rsidR="001E7E0B" w:rsidRDefault="001E7E0B" w:rsidP="005247CF">
      <w:pPr>
        <w:jc w:val="both"/>
      </w:pPr>
    </w:p>
    <w:p w:rsidR="005808FD" w:rsidRPr="001E7E0B" w:rsidRDefault="008A5B04" w:rsidP="005808FD">
      <w:pPr>
        <w:jc w:val="both"/>
      </w:pPr>
      <w:r>
        <w:rPr>
          <w:b/>
        </w:rPr>
        <w:t>g</w:t>
      </w:r>
      <w:r w:rsidR="005247CF" w:rsidRPr="005247CF">
        <w:rPr>
          <w:b/>
        </w:rPr>
        <w:t>.-</w:t>
      </w:r>
      <w:r w:rsidR="005247CF">
        <w:t xml:space="preserve"> </w:t>
      </w:r>
      <w:r w:rsidR="00485E72" w:rsidRPr="00F672E3">
        <w:t>T</w:t>
      </w:r>
      <w:r>
        <w:t xml:space="preserve">odas las obras, </w:t>
      </w:r>
      <w:r w:rsidR="00485E72">
        <w:t xml:space="preserve">excepto las premiadas, deberán ser retiradas por los autores o sus delegados debidamente autorizados por escrito, </w:t>
      </w:r>
      <w:r>
        <w:t>luego del período de exposición</w:t>
      </w:r>
      <w:r w:rsidR="00485E72">
        <w:t>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>
        <w:rPr>
          <w:b/>
        </w:rPr>
        <w:t>ART. 7.- JURADO</w:t>
      </w:r>
    </w:p>
    <w:p w:rsidR="00BF7B24" w:rsidRDefault="00BF7B24" w:rsidP="005808FD">
      <w:pPr>
        <w:jc w:val="both"/>
      </w:pPr>
    </w:p>
    <w:p w:rsidR="005247CF" w:rsidRDefault="005808FD" w:rsidP="005247CF">
      <w:pPr>
        <w:jc w:val="both"/>
      </w:pPr>
      <w:r w:rsidRPr="005F12E1">
        <w:rPr>
          <w:b/>
        </w:rPr>
        <w:t>a.-</w:t>
      </w:r>
      <w:r>
        <w:t xml:space="preserve"> El j</w:t>
      </w:r>
      <w:r w:rsidR="008A5B04">
        <w:t xml:space="preserve">urado </w:t>
      </w:r>
      <w:r w:rsidR="00461815">
        <w:t>estará integrado por cinco miembros (5</w:t>
      </w:r>
      <w:r>
        <w:t xml:space="preserve">), </w:t>
      </w:r>
      <w:r w:rsidR="006906F8">
        <w:t xml:space="preserve">(2 mujeres) y (3 hombres) </w:t>
      </w:r>
      <w:r>
        <w:t>que serán artistas plásticos de reconocida trayectoria a nivel nacional e internacional, críticos de arte y pe</w:t>
      </w:r>
      <w:r w:rsidR="005247CF">
        <w:t xml:space="preserve">rsonalidades del medio cultural, elegidos y designados por la Comisión de </w:t>
      </w:r>
      <w:r w:rsidR="008A5B04">
        <w:t>Turismo, Educación,</w:t>
      </w:r>
      <w:r w:rsidR="005247CF">
        <w:t xml:space="preserve"> </w:t>
      </w:r>
      <w:r w:rsidR="00E40977">
        <w:t xml:space="preserve">Cultura, Deportes y </w:t>
      </w:r>
      <w:r w:rsidR="005247CF">
        <w:t xml:space="preserve">Recreación, del GAD Municipal de Riobamba. </w:t>
      </w:r>
    </w:p>
    <w:p w:rsidR="00BF7B24" w:rsidRDefault="00BF7B24" w:rsidP="005808FD">
      <w:pPr>
        <w:jc w:val="both"/>
        <w:rPr>
          <w:b/>
        </w:rPr>
      </w:pPr>
    </w:p>
    <w:p w:rsidR="005808FD" w:rsidRDefault="00BF7B24" w:rsidP="005808FD">
      <w:pPr>
        <w:jc w:val="both"/>
      </w:pPr>
      <w:r>
        <w:rPr>
          <w:b/>
        </w:rPr>
        <w:t>b.-</w:t>
      </w:r>
      <w:r w:rsidR="00371A69">
        <w:rPr>
          <w:b/>
        </w:rPr>
        <w:t xml:space="preserve"> </w:t>
      </w:r>
      <w:r w:rsidR="008A5B04">
        <w:t>E</w:t>
      </w:r>
      <w:r>
        <w:t xml:space="preserve">l jurado </w:t>
      </w:r>
      <w:r w:rsidR="008A5B04">
        <w:t xml:space="preserve">calificador </w:t>
      </w:r>
      <w:r>
        <w:t xml:space="preserve">seleccionará las obras </w:t>
      </w:r>
      <w:r w:rsidR="008A5B04">
        <w:t xml:space="preserve">para ser expuestas en el Salón </w:t>
      </w:r>
      <w:r>
        <w:t>y otorgará los premios</w:t>
      </w:r>
      <w:r w:rsidR="008A5B04">
        <w:t xml:space="preserve"> y menciones correspondientes</w:t>
      </w:r>
      <w:r>
        <w:t>.</w:t>
      </w:r>
    </w:p>
    <w:p w:rsidR="00BF7B24" w:rsidRDefault="00BF7B24" w:rsidP="00BF7B24">
      <w:pPr>
        <w:spacing w:before="240"/>
        <w:jc w:val="both"/>
      </w:pPr>
      <w:r w:rsidRPr="00982A3A">
        <w:rPr>
          <w:b/>
        </w:rPr>
        <w:lastRenderedPageBreak/>
        <w:t>c.-</w:t>
      </w:r>
      <w:r>
        <w:t xml:space="preserve"> Será facultad del jurado otorgar, a su juicio, tres menciones especiales sin retribución económica. </w:t>
      </w:r>
    </w:p>
    <w:p w:rsidR="00BF7B24" w:rsidRDefault="00BF7B24" w:rsidP="00BF7B24">
      <w:pPr>
        <w:spacing w:before="240"/>
        <w:jc w:val="both"/>
      </w:pPr>
      <w:r w:rsidRPr="00BF7B24">
        <w:rPr>
          <w:b/>
        </w:rPr>
        <w:t>d.-</w:t>
      </w:r>
      <w:r>
        <w:t xml:space="preserve"> Las resoluciones del jurado constarán en un acta escrita firma</w:t>
      </w:r>
      <w:r w:rsidR="00346437">
        <w:t>da por sus miembros y protocolizada</w:t>
      </w:r>
      <w:r>
        <w:t xml:space="preserve"> por un notario</w:t>
      </w:r>
      <w:r w:rsidR="00C307BC">
        <w:t xml:space="preserve"> (a)</w:t>
      </w:r>
      <w:r>
        <w:t xml:space="preserve">; serán definitivas e inapelables y no podrán reconsiderarse excepto cuando incurrieran en el Art. 5 de las presentes bases. </w:t>
      </w:r>
    </w:p>
    <w:p w:rsidR="00BF7B24" w:rsidRPr="001666A5" w:rsidRDefault="00BF7B24" w:rsidP="00BF7B24">
      <w:pPr>
        <w:spacing w:before="240"/>
        <w:jc w:val="both"/>
      </w:pPr>
      <w:r w:rsidRPr="00BF7B24">
        <w:rPr>
          <w:b/>
        </w:rPr>
        <w:t>e.-</w:t>
      </w:r>
      <w:r>
        <w:t xml:space="preserve"> Una persona des</w:t>
      </w:r>
      <w:r w:rsidR="00016852">
        <w:t>ignada por la Comisión de Turismo, Cultura, Deportes y Recreación</w:t>
      </w:r>
      <w:r>
        <w:t>, actuará con el carácter de veedora y asistirá al jurado en su labor en relación al cumplimiento de las presentes bases.</w:t>
      </w:r>
    </w:p>
    <w:p w:rsidR="00BF7B24" w:rsidRDefault="00BF7B24" w:rsidP="005808FD">
      <w:pPr>
        <w:jc w:val="both"/>
      </w:pP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t>ART. 8.- PREMIOS</w:t>
      </w:r>
      <w:r w:rsidR="007357DA">
        <w:rPr>
          <w:b/>
        </w:rPr>
        <w:t xml:space="preserve"> ADQUISICIÓN</w:t>
      </w:r>
    </w:p>
    <w:p w:rsidR="005808FD" w:rsidRDefault="005808FD" w:rsidP="005808FD">
      <w:pPr>
        <w:jc w:val="both"/>
      </w:pPr>
    </w:p>
    <w:p w:rsidR="005808FD" w:rsidRDefault="00346223" w:rsidP="00346223">
      <w:pPr>
        <w:jc w:val="both"/>
      </w:pPr>
      <w:r>
        <w:t xml:space="preserve">a.- </w:t>
      </w:r>
      <w:r w:rsidRPr="00536F6B">
        <w:t>El valor de premio</w:t>
      </w:r>
      <w:r>
        <w:t xml:space="preserve"> será lo establecido en </w:t>
      </w:r>
      <w:r w:rsidRPr="00536F6B">
        <w:t>la ordenanza No</w:t>
      </w:r>
      <w:r>
        <w:t>. 007-2013. Además</w:t>
      </w:r>
      <w:r w:rsidRPr="00536F6B">
        <w:t xml:space="preserve"> incluye la transferencia de dominio de la obra y la cesión de los derechos de reproducción y exhibición pública por parte del autor a favor del Gobierno Autónomo Descent</w:t>
      </w:r>
      <w:r>
        <w:t>ralizado Municipal de Riobamba.</w:t>
      </w:r>
    </w:p>
    <w:p w:rsidR="00A829E2" w:rsidRDefault="00346223" w:rsidP="00A829E2">
      <w:pPr>
        <w:spacing w:before="240"/>
        <w:jc w:val="both"/>
      </w:pPr>
      <w:r>
        <w:rPr>
          <w:b/>
        </w:rPr>
        <w:t>b</w:t>
      </w:r>
      <w:r w:rsidR="00A829E2" w:rsidRPr="00A829E2">
        <w:rPr>
          <w:b/>
        </w:rPr>
        <w:t>.-</w:t>
      </w:r>
      <w:r w:rsidR="00A829E2">
        <w:t xml:space="preserve"> Todos los premios tienen el carácter de irrenunciables. </w:t>
      </w:r>
    </w:p>
    <w:p w:rsidR="00A829E2" w:rsidRDefault="00346223" w:rsidP="00A829E2">
      <w:pPr>
        <w:spacing w:before="240"/>
        <w:jc w:val="both"/>
      </w:pPr>
      <w:r>
        <w:rPr>
          <w:b/>
        </w:rPr>
        <w:t>c</w:t>
      </w:r>
      <w:r w:rsidR="00A829E2" w:rsidRPr="00A829E2">
        <w:rPr>
          <w:b/>
        </w:rPr>
        <w:t>.-</w:t>
      </w:r>
      <w:r w:rsidR="00A829E2">
        <w:t xml:space="preserve"> En caso de que las obras presentadas no cumplieren con los parámetros reglamentarios, técnicos y artísticos de calidad establecidos, el jurado podrá declarar desierta la asignación de premios y/o menciones.</w:t>
      </w:r>
    </w:p>
    <w:p w:rsidR="00A829E2" w:rsidRDefault="00A829E2" w:rsidP="005808FD">
      <w:pPr>
        <w:jc w:val="both"/>
      </w:pPr>
    </w:p>
    <w:p w:rsidR="00A829E2" w:rsidRDefault="00A829E2" w:rsidP="005808FD">
      <w:pPr>
        <w:jc w:val="both"/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t>ART. 9.- EXHIBICIÓN E INAUGURACIÓN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  <w:r w:rsidRPr="0027184F">
        <w:rPr>
          <w:b/>
        </w:rPr>
        <w:t>a.-</w:t>
      </w:r>
      <w:r>
        <w:t xml:space="preserve"> Las obras premiadas y seleccionadas por el jurado serán expuestas en las Salas del Museo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ubicado en las calles Primera Constituyente y Espejo (esquina) o en cualquier otro sitio que el Gobierno Municipal del Cantón Riobamba lo determine.</w:t>
      </w:r>
    </w:p>
    <w:p w:rsidR="00A829E2" w:rsidRDefault="00A829E2" w:rsidP="00A829E2">
      <w:pPr>
        <w:spacing w:before="240"/>
        <w:jc w:val="both"/>
      </w:pPr>
      <w:r w:rsidRPr="00A829E2">
        <w:rPr>
          <w:b/>
        </w:rPr>
        <w:t>b.-</w:t>
      </w:r>
      <w:r>
        <w:t xml:space="preserve"> L</w:t>
      </w:r>
      <w:r w:rsidR="00465722">
        <w:t>a exposición se inaugurará el 17</w:t>
      </w:r>
      <w:r w:rsidR="00A05669">
        <w:t xml:space="preserve"> de abril</w:t>
      </w:r>
      <w:r w:rsidR="00780B35">
        <w:t xml:space="preserve"> a partir de las 19h3</w:t>
      </w:r>
      <w:r>
        <w:t>0 y pe</w:t>
      </w:r>
      <w:r w:rsidR="00465722">
        <w:t>rmanecerán expuestas hasta el 17</w:t>
      </w:r>
      <w:r w:rsidR="00A05669">
        <w:t xml:space="preserve"> de mayo</w:t>
      </w:r>
      <w:r w:rsidR="00465722">
        <w:t xml:space="preserve"> de 2019</w:t>
      </w:r>
      <w:r w:rsidR="008753AE">
        <w:t>.</w:t>
      </w:r>
      <w:r>
        <w:t xml:space="preserve"> </w:t>
      </w:r>
    </w:p>
    <w:p w:rsidR="00A829E2" w:rsidRDefault="00A829E2" w:rsidP="00A829E2">
      <w:pPr>
        <w:spacing w:before="240"/>
        <w:jc w:val="both"/>
      </w:pPr>
      <w:r w:rsidRPr="00A829E2">
        <w:rPr>
          <w:b/>
        </w:rPr>
        <w:t>c.-</w:t>
      </w:r>
      <w:r>
        <w:t xml:space="preserve"> Paralelamente a los días de exhibición, se organizarán eventos y encuentros del o los artistas ganadores con el público y otros artistas o estudiantes con el fin de que se conozca más sobre los fundamentos de su actividad artística, en lo teórico y en lo práctico.</w:t>
      </w:r>
    </w:p>
    <w:p w:rsidR="005808FD" w:rsidRDefault="005808FD" w:rsidP="005808FD">
      <w:pPr>
        <w:jc w:val="both"/>
      </w:pPr>
    </w:p>
    <w:p w:rsidR="005808FD" w:rsidRDefault="005808FD" w:rsidP="005808FD">
      <w:pPr>
        <w:jc w:val="both"/>
      </w:pPr>
    </w:p>
    <w:p w:rsidR="00E337A9" w:rsidRDefault="00E337A9" w:rsidP="005808FD">
      <w:pPr>
        <w:jc w:val="both"/>
        <w:rPr>
          <w:b/>
        </w:rPr>
      </w:pPr>
    </w:p>
    <w:p w:rsidR="00E337A9" w:rsidRDefault="00E337A9" w:rsidP="005808FD">
      <w:pPr>
        <w:jc w:val="both"/>
        <w:rPr>
          <w:b/>
        </w:rPr>
      </w:pPr>
    </w:p>
    <w:p w:rsidR="005808FD" w:rsidRDefault="005808FD" w:rsidP="005808FD">
      <w:pPr>
        <w:jc w:val="both"/>
        <w:rPr>
          <w:b/>
        </w:rPr>
      </w:pPr>
      <w:r>
        <w:rPr>
          <w:b/>
        </w:rPr>
        <w:lastRenderedPageBreak/>
        <w:t>ART. 10.- DEVOLUCIÓN</w:t>
      </w:r>
    </w:p>
    <w:p w:rsidR="001E7E0B" w:rsidRDefault="001E7E0B" w:rsidP="005808FD">
      <w:pPr>
        <w:jc w:val="both"/>
        <w:rPr>
          <w:b/>
        </w:rPr>
      </w:pPr>
    </w:p>
    <w:p w:rsidR="00A81C6C" w:rsidRDefault="005930BE" w:rsidP="005930BE">
      <w:pPr>
        <w:jc w:val="both"/>
      </w:pPr>
      <w:r w:rsidRPr="005930BE">
        <w:rPr>
          <w:b/>
        </w:rPr>
        <w:t>a.-</w:t>
      </w:r>
      <w:r>
        <w:t xml:space="preserve"> </w:t>
      </w:r>
      <w:r w:rsidR="00A81C6C">
        <w:t>El retiro de las obras no premiada</w:t>
      </w:r>
      <w:r w:rsidR="00E561A4">
        <w:t>s ni seleccionada</w:t>
      </w:r>
      <w:r w:rsidR="00CE0CFD">
        <w:t>s deberá efectuarse</w:t>
      </w:r>
      <w:r w:rsidR="00546DD2">
        <w:t xml:space="preserve"> desde el 20</w:t>
      </w:r>
      <w:r w:rsidR="00E561A4">
        <w:t xml:space="preserve"> de mayo </w:t>
      </w:r>
      <w:r w:rsidR="000E7A82">
        <w:t>a</w:t>
      </w:r>
      <w:r w:rsidR="00546DD2">
        <w:t>l 20</w:t>
      </w:r>
      <w:r w:rsidR="00E561A4">
        <w:t xml:space="preserve"> de junio</w:t>
      </w:r>
      <w:r w:rsidR="0019529C">
        <w:t xml:space="preserve"> </w:t>
      </w:r>
      <w:r w:rsidR="00A81C6C">
        <w:t xml:space="preserve">del presente año. </w:t>
      </w:r>
    </w:p>
    <w:p w:rsidR="005930BE" w:rsidRDefault="005930BE" w:rsidP="005930BE">
      <w:pPr>
        <w:jc w:val="both"/>
      </w:pPr>
    </w:p>
    <w:p w:rsidR="00183A49" w:rsidRDefault="005930BE" w:rsidP="00082B9A">
      <w:pPr>
        <w:jc w:val="both"/>
      </w:pPr>
      <w:r w:rsidRPr="005930BE">
        <w:rPr>
          <w:b/>
        </w:rPr>
        <w:t xml:space="preserve">b.- </w:t>
      </w:r>
      <w:r w:rsidR="00A81C6C">
        <w:t>Las obras no retiradas dentro de los plazos indicados</w:t>
      </w:r>
      <w:r w:rsidR="00E561A4">
        <w:t xml:space="preserve"> en el literal anterior</w:t>
      </w:r>
      <w:r w:rsidR="00A81C6C">
        <w:t>, pasarán a formar parte del patrimonio del Gobierno Municipal del Cantón Riobamba, para lo cual la Dirección de Gestión Cultural, Deportes y Recreación efectuará el inventario correspondiente</w:t>
      </w:r>
      <w:r w:rsidR="007D7A4C">
        <w:t>.</w:t>
      </w:r>
      <w:r w:rsidR="00E553CE">
        <w:t xml:space="preserve"> </w:t>
      </w:r>
    </w:p>
    <w:p w:rsidR="00AF5150" w:rsidRDefault="00AF5150" w:rsidP="00082B9A">
      <w:pPr>
        <w:jc w:val="both"/>
      </w:pPr>
    </w:p>
    <w:p w:rsidR="00AF5150" w:rsidRDefault="00AF5150" w:rsidP="00082B9A">
      <w:pPr>
        <w:jc w:val="both"/>
      </w:pPr>
    </w:p>
    <w:p w:rsidR="00AF5150" w:rsidRDefault="00AF5150" w:rsidP="00082B9A">
      <w:pPr>
        <w:jc w:val="both"/>
      </w:pPr>
    </w:p>
    <w:p w:rsidR="00AF5150" w:rsidRDefault="00AF5150" w:rsidP="00082B9A">
      <w:pPr>
        <w:jc w:val="both"/>
      </w:pPr>
    </w:p>
    <w:p w:rsidR="00AF5150" w:rsidRDefault="00AF5150" w:rsidP="00082B9A">
      <w:pPr>
        <w:jc w:val="both"/>
      </w:pPr>
    </w:p>
    <w:p w:rsidR="00AF5150" w:rsidRDefault="00AF5150" w:rsidP="00AF5150"/>
    <w:p w:rsidR="00AF5150" w:rsidRPr="00365320" w:rsidRDefault="00AF5150" w:rsidP="00AF5150">
      <w:pPr>
        <w:jc w:val="center"/>
        <w:rPr>
          <w:b/>
        </w:rPr>
      </w:pPr>
      <w:r w:rsidRPr="00365320">
        <w:rPr>
          <w:b/>
        </w:rPr>
        <w:t>COMISIÓN DE TURISMO, EDUCACIÓN, CULTURA, DEPORTES Y RECREACIÓN</w:t>
      </w:r>
      <w:r>
        <w:rPr>
          <w:b/>
        </w:rPr>
        <w:t xml:space="preserve"> DEL GADM-R</w:t>
      </w:r>
    </w:p>
    <w:p w:rsidR="00AF5150" w:rsidRDefault="00AF5150" w:rsidP="00082B9A">
      <w:pPr>
        <w:jc w:val="both"/>
      </w:pPr>
    </w:p>
    <w:sectPr w:rsidR="00AF5150" w:rsidSect="00183A4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9D" w:rsidRDefault="00596C9D" w:rsidP="0057645A">
      <w:r>
        <w:separator/>
      </w:r>
    </w:p>
  </w:endnote>
  <w:endnote w:type="continuationSeparator" w:id="1">
    <w:p w:rsidR="00596C9D" w:rsidRDefault="00596C9D" w:rsidP="0057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5A" w:rsidRDefault="0057645A" w:rsidP="0057645A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b/>
        <w:sz w:val="16"/>
        <w:szCs w:val="16"/>
      </w:rPr>
      <w:t>DIRECCIÓN DE GESTIÓN CULTURAL, TURISMO, DEPORTES Y RECREACIÓN</w:t>
    </w:r>
  </w:p>
  <w:p w:rsidR="0057645A" w:rsidRPr="001A3561" w:rsidRDefault="0057645A" w:rsidP="0057645A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sz w:val="16"/>
        <w:szCs w:val="16"/>
      </w:rPr>
      <w:t>Primera Constituyente y Espejo</w:t>
    </w:r>
    <w:r w:rsidRPr="00894E0A">
      <w:rPr>
        <w:rFonts w:ascii="ITC Avant Garde Gothic" w:hAnsi="ITC Avant Garde Gothic" w:cs="Estrangelo Edessa"/>
        <w:sz w:val="16"/>
        <w:szCs w:val="16"/>
      </w:rPr>
      <w:t xml:space="preserve"> – Telefax </w:t>
    </w:r>
    <w:r>
      <w:rPr>
        <w:rFonts w:ascii="ITC Avant Garde Gothic" w:hAnsi="ITC Avant Garde Gothic" w:cs="Estrangelo Edessa"/>
        <w:sz w:val="16"/>
        <w:szCs w:val="16"/>
      </w:rPr>
      <w:t>2944420</w:t>
    </w:r>
  </w:p>
  <w:p w:rsidR="0057645A" w:rsidRPr="00055313" w:rsidRDefault="0057645A" w:rsidP="0057645A">
    <w:pPr>
      <w:pStyle w:val="Piedepgina"/>
      <w:rPr>
        <w:rFonts w:ascii="ITC Avant Garde Gothic" w:hAnsi="ITC Avant Garde Gothic" w:cs="Estrangelo Edessa"/>
        <w:sz w:val="16"/>
        <w:szCs w:val="16"/>
      </w:rPr>
    </w:pPr>
    <w:r w:rsidRPr="00055313">
      <w:rPr>
        <w:rFonts w:ascii="ITC Avant Garde Gothic" w:hAnsi="ITC Avant Garde Gothic" w:cs="Estrangelo Edessa"/>
        <w:sz w:val="16"/>
        <w:szCs w:val="16"/>
      </w:rPr>
      <w:t>cultura@gadmriobamba.gob.ec</w:t>
    </w:r>
    <w:r>
      <w:rPr>
        <w:rFonts w:ascii="ITC Avant Garde Gothic" w:hAnsi="ITC Avant Garde Gothic" w:cs="Estrangelo Edessa"/>
        <w:sz w:val="16"/>
        <w:szCs w:val="16"/>
      </w:rPr>
      <w:t xml:space="preserve">  /  culturaimr</w:t>
    </w:r>
    <w:r w:rsidRPr="00894E0A">
      <w:rPr>
        <w:rFonts w:ascii="ITC Avant Garde Gothic" w:hAnsi="ITC Avant Garde Gothic" w:cs="Estrangelo Edessa"/>
        <w:sz w:val="16"/>
        <w:szCs w:val="16"/>
      </w:rPr>
      <w:t>@</w:t>
    </w:r>
    <w:r>
      <w:rPr>
        <w:rFonts w:ascii="ITC Avant Garde Gothic" w:hAnsi="ITC Avant Garde Gothic" w:cs="Estrangelo Edessa"/>
        <w:sz w:val="16"/>
        <w:szCs w:val="16"/>
      </w:rPr>
      <w:t>yahoo.es</w:t>
    </w:r>
  </w:p>
  <w:p w:rsidR="0057645A" w:rsidRDefault="0057645A" w:rsidP="0057645A">
    <w:pPr>
      <w:pStyle w:val="Piedepgina"/>
    </w:pPr>
  </w:p>
  <w:p w:rsidR="0057645A" w:rsidRDefault="005764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9D" w:rsidRDefault="00596C9D" w:rsidP="0057645A">
      <w:r>
        <w:separator/>
      </w:r>
    </w:p>
  </w:footnote>
  <w:footnote w:type="continuationSeparator" w:id="1">
    <w:p w:rsidR="00596C9D" w:rsidRDefault="00596C9D" w:rsidP="0057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5A" w:rsidRPr="0059696C" w:rsidRDefault="0057645A" w:rsidP="0057645A">
    <w:pPr>
      <w:pStyle w:val="Encabezado"/>
    </w:pPr>
    <w:r w:rsidRPr="00605DE9">
      <w:rPr>
        <w:i/>
        <w:color w:val="365F91"/>
      </w:rPr>
      <w:t xml:space="preserve">     </w:t>
    </w:r>
    <w:r>
      <w:rPr>
        <w:i/>
        <w:noProof/>
        <w:color w:val="365F91"/>
        <w:lang w:val="es-EC" w:eastAsia="es-EC"/>
      </w:rPr>
      <w:drawing>
        <wp:inline distT="0" distB="0" distL="0" distR="0">
          <wp:extent cx="2240915" cy="927100"/>
          <wp:effectExtent l="1905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5DE9">
      <w:rPr>
        <w:i/>
        <w:color w:val="365F91"/>
      </w:rPr>
      <w:t xml:space="preserve">                                   </w:t>
    </w:r>
    <w:r w:rsidRPr="00605DE9">
      <w:rPr>
        <w:i/>
        <w:color w:val="365F91"/>
      </w:rPr>
      <w:tab/>
    </w:r>
    <w:r w:rsidRPr="00894E0A">
      <w:rPr>
        <w:rFonts w:ascii="ITC Avant Garde Gothic" w:hAnsi="ITC Avant Garde Gothic"/>
        <w:color w:val="000000"/>
        <w:sz w:val="16"/>
        <w:szCs w:val="16"/>
      </w:rPr>
      <w:t xml:space="preserve"> </w:t>
    </w:r>
    <w:hyperlink r:id="rId2" w:history="1">
      <w:r w:rsidRPr="00894E0A">
        <w:rPr>
          <w:rStyle w:val="Hipervnculo"/>
          <w:rFonts w:ascii="ITC Avant Garde Gothic" w:eastAsia="Gulim" w:hAnsi="ITC Avant Garde Gothic" w:cs="Estrangelo Edessa"/>
          <w:b/>
          <w:color w:val="000000"/>
          <w:sz w:val="16"/>
          <w:szCs w:val="16"/>
        </w:rPr>
        <w:t>www.gadmriobamba.gob.ec</w:t>
      </w:r>
    </w:hyperlink>
  </w:p>
  <w:p w:rsidR="0057645A" w:rsidRDefault="005764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7F"/>
    <w:multiLevelType w:val="hybridMultilevel"/>
    <w:tmpl w:val="60A2917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726"/>
    <w:multiLevelType w:val="hybridMultilevel"/>
    <w:tmpl w:val="61B0FE3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23C1"/>
    <w:multiLevelType w:val="hybridMultilevel"/>
    <w:tmpl w:val="CC3EF78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3378"/>
    <w:multiLevelType w:val="hybridMultilevel"/>
    <w:tmpl w:val="B178EC40"/>
    <w:lvl w:ilvl="0" w:tplc="300A0019">
      <w:start w:val="1"/>
      <w:numFmt w:val="lowerLetter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1A30"/>
    <w:multiLevelType w:val="hybridMultilevel"/>
    <w:tmpl w:val="B26EC09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1D72"/>
    <w:multiLevelType w:val="hybridMultilevel"/>
    <w:tmpl w:val="9EFCC02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D7"/>
    <w:multiLevelType w:val="hybridMultilevel"/>
    <w:tmpl w:val="12BC034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8FD"/>
    <w:rsid w:val="00015F4B"/>
    <w:rsid w:val="00016852"/>
    <w:rsid w:val="00082B9A"/>
    <w:rsid w:val="00086800"/>
    <w:rsid w:val="00091651"/>
    <w:rsid w:val="000C5DC0"/>
    <w:rsid w:val="000E7A82"/>
    <w:rsid w:val="00116F6D"/>
    <w:rsid w:val="00155E18"/>
    <w:rsid w:val="00156C61"/>
    <w:rsid w:val="00176B18"/>
    <w:rsid w:val="00183A49"/>
    <w:rsid w:val="0019529C"/>
    <w:rsid w:val="001E7E0B"/>
    <w:rsid w:val="002720B1"/>
    <w:rsid w:val="0027368C"/>
    <w:rsid w:val="002F59FE"/>
    <w:rsid w:val="002F6BDB"/>
    <w:rsid w:val="00346223"/>
    <w:rsid w:val="00346437"/>
    <w:rsid w:val="003608E7"/>
    <w:rsid w:val="00363C54"/>
    <w:rsid w:val="00371A69"/>
    <w:rsid w:val="00384F1E"/>
    <w:rsid w:val="00422221"/>
    <w:rsid w:val="00425640"/>
    <w:rsid w:val="004367FD"/>
    <w:rsid w:val="00461815"/>
    <w:rsid w:val="00465722"/>
    <w:rsid w:val="00480EE3"/>
    <w:rsid w:val="00485E72"/>
    <w:rsid w:val="00503D8B"/>
    <w:rsid w:val="005247CF"/>
    <w:rsid w:val="00541E28"/>
    <w:rsid w:val="00546DD2"/>
    <w:rsid w:val="00555DCB"/>
    <w:rsid w:val="0056403D"/>
    <w:rsid w:val="0057645A"/>
    <w:rsid w:val="005808FD"/>
    <w:rsid w:val="005930BE"/>
    <w:rsid w:val="00596C9D"/>
    <w:rsid w:val="005C6525"/>
    <w:rsid w:val="00610A4B"/>
    <w:rsid w:val="006134A2"/>
    <w:rsid w:val="00615771"/>
    <w:rsid w:val="00640BCA"/>
    <w:rsid w:val="00641E7D"/>
    <w:rsid w:val="006906F8"/>
    <w:rsid w:val="006C7D7D"/>
    <w:rsid w:val="006F321A"/>
    <w:rsid w:val="007160F2"/>
    <w:rsid w:val="0071731E"/>
    <w:rsid w:val="007357DA"/>
    <w:rsid w:val="00770699"/>
    <w:rsid w:val="00780B35"/>
    <w:rsid w:val="007A5776"/>
    <w:rsid w:val="007D7A4C"/>
    <w:rsid w:val="0080156B"/>
    <w:rsid w:val="00807FED"/>
    <w:rsid w:val="008637E9"/>
    <w:rsid w:val="008753AE"/>
    <w:rsid w:val="00884111"/>
    <w:rsid w:val="008A5B04"/>
    <w:rsid w:val="008F26D4"/>
    <w:rsid w:val="00910FD7"/>
    <w:rsid w:val="00982A3A"/>
    <w:rsid w:val="00984D62"/>
    <w:rsid w:val="009C0745"/>
    <w:rsid w:val="009E12DA"/>
    <w:rsid w:val="00A00CC2"/>
    <w:rsid w:val="00A02F95"/>
    <w:rsid w:val="00A05669"/>
    <w:rsid w:val="00A26144"/>
    <w:rsid w:val="00A3028F"/>
    <w:rsid w:val="00A42E82"/>
    <w:rsid w:val="00A81C6C"/>
    <w:rsid w:val="00A829E2"/>
    <w:rsid w:val="00A834B5"/>
    <w:rsid w:val="00AA53B6"/>
    <w:rsid w:val="00AB1123"/>
    <w:rsid w:val="00AC058F"/>
    <w:rsid w:val="00AC35E2"/>
    <w:rsid w:val="00AF5150"/>
    <w:rsid w:val="00BF7B24"/>
    <w:rsid w:val="00C307BC"/>
    <w:rsid w:val="00C32DEB"/>
    <w:rsid w:val="00C51D19"/>
    <w:rsid w:val="00C66ABE"/>
    <w:rsid w:val="00CC0190"/>
    <w:rsid w:val="00CE0CFD"/>
    <w:rsid w:val="00D402BD"/>
    <w:rsid w:val="00D62E17"/>
    <w:rsid w:val="00D72BC3"/>
    <w:rsid w:val="00D86B7F"/>
    <w:rsid w:val="00DA4576"/>
    <w:rsid w:val="00DB68E6"/>
    <w:rsid w:val="00E07012"/>
    <w:rsid w:val="00E337A9"/>
    <w:rsid w:val="00E40977"/>
    <w:rsid w:val="00E47DA9"/>
    <w:rsid w:val="00E553CE"/>
    <w:rsid w:val="00E561A4"/>
    <w:rsid w:val="00E61282"/>
    <w:rsid w:val="00E95A53"/>
    <w:rsid w:val="00E97E64"/>
    <w:rsid w:val="00EA5F03"/>
    <w:rsid w:val="00EE24BB"/>
    <w:rsid w:val="00EF779E"/>
    <w:rsid w:val="00F91CDA"/>
    <w:rsid w:val="00FA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8F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5A"/>
    <w:rPr>
      <w:rFonts w:ascii="Tahoma" w:eastAsia="Batang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576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645A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6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45A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26D4"/>
    <w:pPr>
      <w:widowControl w:val="0"/>
      <w:kinsoku w:val="0"/>
      <w:overflowPunct w:val="0"/>
      <w:ind w:left="720"/>
      <w:contextualSpacing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gadmriobamba.gob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gadmriobamba.gob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EndaraA</dc:creator>
  <cp:lastModifiedBy>EndaraA</cp:lastModifiedBy>
  <cp:revision>52</cp:revision>
  <cp:lastPrinted>2018-02-05T16:18:00Z</cp:lastPrinted>
  <dcterms:created xsi:type="dcterms:W3CDTF">2015-01-30T21:47:00Z</dcterms:created>
  <dcterms:modified xsi:type="dcterms:W3CDTF">2019-02-07T23:10:00Z</dcterms:modified>
</cp:coreProperties>
</file>